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ADF3" w14:textId="77777777" w:rsidR="00A2659E" w:rsidRDefault="00A2659E">
      <w:pPr>
        <w:pStyle w:val="Body"/>
        <w:shd w:val="clear" w:color="auto" w:fill="FFFFFF"/>
        <w:spacing w:after="300" w:line="276" w:lineRule="auto"/>
        <w:rPr>
          <w:i/>
          <w:iCs/>
          <w:sz w:val="24"/>
          <w:szCs w:val="24"/>
        </w:rPr>
      </w:pPr>
    </w:p>
    <w:p w14:paraId="575818D8" w14:textId="385567D2" w:rsidR="00A2659E" w:rsidRDefault="00000000">
      <w:pPr>
        <w:pStyle w:val="Body"/>
        <w:shd w:val="clear" w:color="auto" w:fill="FFFFFF"/>
        <w:spacing w:after="300" w:line="276" w:lineRule="auto"/>
        <w:rPr>
          <w:b/>
          <w:bCs/>
          <w:sz w:val="36"/>
          <w:szCs w:val="36"/>
        </w:rPr>
      </w:pPr>
      <w:r>
        <w:rPr>
          <w:b/>
          <w:bCs/>
          <w:sz w:val="36"/>
          <w:szCs w:val="36"/>
        </w:rPr>
        <w:t>PRIJAVA PREDSTAV NA 5</w:t>
      </w:r>
      <w:r w:rsidR="00F17DC2">
        <w:rPr>
          <w:b/>
          <w:bCs/>
          <w:sz w:val="36"/>
          <w:szCs w:val="36"/>
        </w:rPr>
        <w:t>7</w:t>
      </w:r>
      <w:r>
        <w:rPr>
          <w:b/>
          <w:bCs/>
          <w:sz w:val="36"/>
          <w:szCs w:val="36"/>
          <w:lang w:val="en-US"/>
        </w:rPr>
        <w:t>. TEDEN SLOVENSKE DRAME</w:t>
      </w:r>
    </w:p>
    <w:p w14:paraId="69BE00F1" w14:textId="66FE38B3" w:rsidR="00A2659E" w:rsidRDefault="00000000">
      <w:pPr>
        <w:pStyle w:val="Body"/>
        <w:spacing w:before="100" w:after="100" w:line="276" w:lineRule="auto"/>
        <w:rPr>
          <w:sz w:val="24"/>
          <w:szCs w:val="24"/>
        </w:rPr>
      </w:pPr>
      <w:r w:rsidRPr="00E7267E">
        <w:rPr>
          <w:sz w:val="24"/>
          <w:szCs w:val="24"/>
        </w:rPr>
        <w:t xml:space="preserve">Prešernovo gledališče Kranj kot organizator Tedna slovenske drame vabi producente k prijavi uprizoritev za </w:t>
      </w:r>
      <w:r w:rsidR="00EB2EC0">
        <w:rPr>
          <w:sz w:val="24"/>
          <w:szCs w:val="24"/>
        </w:rPr>
        <w:t>57.</w:t>
      </w:r>
      <w:r w:rsidRPr="00424480">
        <w:rPr>
          <w:sz w:val="24"/>
          <w:szCs w:val="24"/>
        </w:rPr>
        <w:t xml:space="preserve">Teden slovenske drame, ki bo od </w:t>
      </w:r>
      <w:r>
        <w:rPr>
          <w:sz w:val="24"/>
          <w:szCs w:val="24"/>
          <w:lang w:val="pt-PT"/>
        </w:rPr>
        <w:t xml:space="preserve">27. marca </w:t>
      </w:r>
      <w:r w:rsidRPr="00424480">
        <w:rPr>
          <w:sz w:val="24"/>
          <w:szCs w:val="24"/>
        </w:rPr>
        <w:t xml:space="preserve">do predvidoma </w:t>
      </w:r>
      <w:r>
        <w:rPr>
          <w:sz w:val="24"/>
          <w:szCs w:val="24"/>
        </w:rPr>
        <w:t>12</w:t>
      </w:r>
      <w:r w:rsidRPr="00424480">
        <w:rPr>
          <w:sz w:val="24"/>
          <w:szCs w:val="24"/>
        </w:rPr>
        <w:t xml:space="preserve">. aprila </w:t>
      </w:r>
      <w:r w:rsidR="00F17DC2" w:rsidRPr="00424480">
        <w:rPr>
          <w:sz w:val="24"/>
          <w:szCs w:val="24"/>
        </w:rPr>
        <w:t>2027</w:t>
      </w:r>
      <w:r w:rsidRPr="00424480">
        <w:rPr>
          <w:sz w:val="24"/>
          <w:szCs w:val="24"/>
        </w:rPr>
        <w:t xml:space="preserve">. Producenti pošljejo izpolnjene prijavnice najpozneje do </w:t>
      </w:r>
      <w:r w:rsidR="00F17DC2" w:rsidRPr="00424480">
        <w:rPr>
          <w:sz w:val="24"/>
          <w:szCs w:val="24"/>
        </w:rPr>
        <w:t>30. se</w:t>
      </w:r>
      <w:r w:rsidR="00DB2269" w:rsidRPr="00424480">
        <w:rPr>
          <w:sz w:val="24"/>
          <w:szCs w:val="24"/>
        </w:rPr>
        <w:t>p</w:t>
      </w:r>
      <w:r w:rsidR="00F17DC2" w:rsidRPr="00424480">
        <w:rPr>
          <w:sz w:val="24"/>
          <w:szCs w:val="24"/>
        </w:rPr>
        <w:t>tembra</w:t>
      </w:r>
      <w:r w:rsidR="00551EF0">
        <w:rPr>
          <w:sz w:val="24"/>
          <w:szCs w:val="24"/>
        </w:rPr>
        <w:t xml:space="preserve"> 2026</w:t>
      </w:r>
      <w:r w:rsidRPr="00424480">
        <w:rPr>
          <w:sz w:val="24"/>
          <w:szCs w:val="24"/>
        </w:rPr>
        <w:t>.</w:t>
      </w:r>
    </w:p>
    <w:p w14:paraId="3936FBA9" w14:textId="5DF5DAF2" w:rsidR="00A2659E" w:rsidRDefault="00000000">
      <w:pPr>
        <w:pStyle w:val="Body"/>
        <w:spacing w:before="100" w:after="100" w:line="276" w:lineRule="auto"/>
        <w:rPr>
          <w:sz w:val="24"/>
          <w:szCs w:val="24"/>
        </w:rPr>
      </w:pPr>
      <w:r w:rsidRPr="00424480">
        <w:rPr>
          <w:sz w:val="24"/>
          <w:szCs w:val="24"/>
        </w:rPr>
        <w:t xml:space="preserve">Pravico do prijave predstav imajo vsa gledališča, gledališke skupine in samostojni gledališki ustvarjalci. Prijavijo lahko predstave oziroma avtorske gledališke projekte, nastale na osnovi slovenskih besedil in premierno uprizorjene med 1. januarjem in 31. decembrom </w:t>
      </w:r>
      <w:r w:rsidR="00551EF0">
        <w:rPr>
          <w:sz w:val="24"/>
          <w:szCs w:val="24"/>
        </w:rPr>
        <w:t>2026</w:t>
      </w:r>
      <w:r w:rsidRPr="00424480">
        <w:rPr>
          <w:sz w:val="24"/>
          <w:szCs w:val="24"/>
        </w:rPr>
        <w:t>. S prijavo soglašajo, da bodo predstavo razen v izjemnih primerih izvedli na enem od prizorišč v Kranju.</w:t>
      </w:r>
      <w:r w:rsidRPr="00424480">
        <w:rPr>
          <w:sz w:val="24"/>
          <w:szCs w:val="24"/>
        </w:rPr>
        <w:br/>
        <w:t>Dramatizacije in priredbe, nastale na osnovi dramskih besedil tujih avtorjev, na festivalu ne morejo sodelovati. Selektorica izbira med predstavami, ki so namenjene odraslemu občinstvu (15 +).</w:t>
      </w:r>
      <w:r w:rsidRPr="00424480">
        <w:rPr>
          <w:sz w:val="24"/>
          <w:szCs w:val="24"/>
        </w:rPr>
        <w:br/>
        <w:t>Razpis ni namenjen amaterskim gledališkim skupinam.</w:t>
      </w:r>
      <w:r w:rsidRPr="00424480">
        <w:rPr>
          <w:sz w:val="24"/>
          <w:szCs w:val="24"/>
        </w:rPr>
        <w:br/>
        <w:t>Prijava predstav iz preteklega leta je mogoča le izjemoma, in sicer v primeru, da uprizoritev iz upravičenih razlogov (bolezen itd.) ni mogla sodelovati na preteklem festivalu. O</w:t>
      </w:r>
      <w:r>
        <w:rPr>
          <w:sz w:val="24"/>
          <w:szCs w:val="24"/>
        </w:rPr>
        <w:t xml:space="preserve"> </w:t>
      </w:r>
      <w:r w:rsidRPr="00424480">
        <w:rPr>
          <w:sz w:val="24"/>
          <w:szCs w:val="24"/>
        </w:rPr>
        <w:t>upravičenosti presoja direktor po predhodnem mnenju Strokovnega sveta PG Kranj.</w:t>
      </w:r>
    </w:p>
    <w:p w14:paraId="692A5C4E" w14:textId="485D25D8" w:rsidR="00424480" w:rsidRDefault="00000000">
      <w:pPr>
        <w:pStyle w:val="Body"/>
        <w:spacing w:before="100" w:after="100" w:line="276" w:lineRule="auto"/>
        <w:rPr>
          <w:sz w:val="24"/>
          <w:szCs w:val="24"/>
        </w:rPr>
      </w:pPr>
      <w:r w:rsidRPr="00E7267E">
        <w:rPr>
          <w:sz w:val="24"/>
          <w:szCs w:val="24"/>
        </w:rPr>
        <w:t>Gledališča in gledališke skupine so selektor</w:t>
      </w:r>
      <w:r>
        <w:rPr>
          <w:sz w:val="24"/>
          <w:szCs w:val="24"/>
        </w:rPr>
        <w:t>ici</w:t>
      </w:r>
      <w:r w:rsidRPr="00E7267E">
        <w:rPr>
          <w:sz w:val="24"/>
          <w:szCs w:val="24"/>
        </w:rPr>
        <w:t xml:space="preserve"> dolžni zagotoviti vstopnico in gledališki list za vse predstave, ki si jih želi ogledati. Če ogled ni mogoč, mora gledališče ali gledališka skupina selektor</w:t>
      </w:r>
      <w:r>
        <w:rPr>
          <w:sz w:val="24"/>
          <w:szCs w:val="24"/>
        </w:rPr>
        <w:t>ici</w:t>
      </w:r>
      <w:r w:rsidRPr="00E7267E">
        <w:rPr>
          <w:sz w:val="24"/>
          <w:szCs w:val="24"/>
        </w:rPr>
        <w:t xml:space="preserve"> zagotoviti posnetek uprizoritve na digitalnem mediju. Selektorica </w:t>
      </w:r>
      <w:r w:rsidR="00F17DC2">
        <w:rPr>
          <w:sz w:val="24"/>
          <w:szCs w:val="24"/>
        </w:rPr>
        <w:t>57.</w:t>
      </w:r>
      <w:r w:rsidRPr="00E7267E">
        <w:rPr>
          <w:sz w:val="24"/>
          <w:szCs w:val="24"/>
        </w:rPr>
        <w:t xml:space="preserve"> Tedna slovenske drame je </w:t>
      </w:r>
      <w:r w:rsidRPr="00E7267E">
        <w:rPr>
          <w:b/>
          <w:bCs/>
          <w:sz w:val="24"/>
          <w:szCs w:val="24"/>
        </w:rPr>
        <w:t>Zala Dobovšek</w:t>
      </w:r>
      <w:r w:rsidRPr="00E7267E">
        <w:rPr>
          <w:sz w:val="24"/>
          <w:szCs w:val="24"/>
        </w:rPr>
        <w:t xml:space="preserve">. Prosimo, da </w:t>
      </w:r>
      <w:r>
        <w:rPr>
          <w:sz w:val="24"/>
          <w:szCs w:val="24"/>
        </w:rPr>
        <w:t>ji</w:t>
      </w:r>
      <w:r w:rsidRPr="00E7267E">
        <w:rPr>
          <w:sz w:val="24"/>
          <w:szCs w:val="24"/>
        </w:rPr>
        <w:t xml:space="preserve"> omogočite brezplačen ogled prijavljenih predstav. </w:t>
      </w:r>
      <w:r w:rsidR="00CD63B2">
        <w:rPr>
          <w:sz w:val="24"/>
          <w:szCs w:val="24"/>
        </w:rPr>
        <w:t xml:space="preserve"> </w:t>
      </w:r>
    </w:p>
    <w:p w14:paraId="0D6161A2" w14:textId="239DCF9A" w:rsidR="00A2659E" w:rsidRDefault="00000000">
      <w:pPr>
        <w:pStyle w:val="Body"/>
        <w:spacing w:before="100" w:after="100" w:line="276" w:lineRule="auto"/>
        <w:rPr>
          <w:sz w:val="24"/>
          <w:szCs w:val="24"/>
        </w:rPr>
      </w:pPr>
      <w:r w:rsidRPr="00E7267E">
        <w:rPr>
          <w:sz w:val="24"/>
          <w:szCs w:val="24"/>
        </w:rPr>
        <w:t xml:space="preserve">Kontaktni podatki: </w:t>
      </w:r>
      <w:r w:rsidR="00CD63B2">
        <w:rPr>
          <w:sz w:val="24"/>
          <w:szCs w:val="24"/>
        </w:rPr>
        <w:fldChar w:fldCharType="begin"/>
      </w:r>
      <w:r w:rsidR="00CD63B2">
        <w:rPr>
          <w:sz w:val="24"/>
          <w:szCs w:val="24"/>
        </w:rPr>
        <w:instrText>HYPERLINK "mailto:</w:instrText>
      </w:r>
      <w:r w:rsidR="00CD63B2" w:rsidRPr="00CD63B2">
        <w:rPr>
          <w:sz w:val="24"/>
          <w:szCs w:val="24"/>
        </w:rPr>
        <w:instrText>dobovsek.zala@gmail.com</w:instrText>
      </w:r>
      <w:r w:rsidR="00CD63B2">
        <w:rPr>
          <w:sz w:val="24"/>
          <w:szCs w:val="24"/>
        </w:rPr>
        <w:instrText>"</w:instrText>
      </w:r>
      <w:r w:rsidR="00CD63B2">
        <w:rPr>
          <w:sz w:val="24"/>
          <w:szCs w:val="24"/>
        </w:rPr>
      </w:r>
      <w:r w:rsidR="00CD63B2">
        <w:rPr>
          <w:sz w:val="24"/>
          <w:szCs w:val="24"/>
        </w:rPr>
        <w:fldChar w:fldCharType="separate"/>
      </w:r>
      <w:r w:rsidR="00CD63B2" w:rsidRPr="0064554E">
        <w:rPr>
          <w:rStyle w:val="Hyperlink"/>
          <w:sz w:val="24"/>
          <w:szCs w:val="24"/>
        </w:rPr>
        <w:t>dobovsek.zala@gmail.com</w:t>
      </w:r>
      <w:r w:rsidR="00CD63B2">
        <w:rPr>
          <w:sz w:val="24"/>
          <w:szCs w:val="24"/>
        </w:rPr>
        <w:fldChar w:fldCharType="end"/>
      </w:r>
      <w:r w:rsidR="00CD63B2">
        <w:rPr>
          <w:sz w:val="24"/>
          <w:szCs w:val="24"/>
        </w:rPr>
        <w:t xml:space="preserve">. </w:t>
      </w:r>
    </w:p>
    <w:p w14:paraId="6BEB3228" w14:textId="77777777" w:rsidR="00A2659E" w:rsidRDefault="00000000">
      <w:pPr>
        <w:pStyle w:val="Body"/>
        <w:spacing w:before="100" w:after="100" w:line="276" w:lineRule="auto"/>
        <w:rPr>
          <w:sz w:val="24"/>
          <w:szCs w:val="24"/>
        </w:rPr>
      </w:pPr>
      <w:r w:rsidRPr="00E7267E">
        <w:rPr>
          <w:sz w:val="24"/>
          <w:szCs w:val="24"/>
        </w:rPr>
        <w:t>Selektorica naj bi v tekmovalni program izbral</w:t>
      </w:r>
      <w:r>
        <w:rPr>
          <w:sz w:val="24"/>
          <w:szCs w:val="24"/>
        </w:rPr>
        <w:t>a</w:t>
      </w:r>
      <w:r w:rsidRPr="00E7267E">
        <w:rPr>
          <w:sz w:val="24"/>
          <w:szCs w:val="24"/>
        </w:rPr>
        <w:t xml:space="preserve"> od 5 do 7 predstav, v spremljevalni pa 3 do 5 predstav.</w:t>
      </w:r>
      <w:r w:rsidRPr="00E7267E">
        <w:rPr>
          <w:sz w:val="24"/>
          <w:szCs w:val="24"/>
        </w:rPr>
        <w:br/>
        <w:t>Producenti predstav v tekmovalnem programu morajo zagotoviti nadnapise v angleškem jeziku.</w:t>
      </w:r>
    </w:p>
    <w:p w14:paraId="38F00C1D" w14:textId="43F86FD2" w:rsidR="00A2659E" w:rsidRDefault="00000000">
      <w:pPr>
        <w:pStyle w:val="Body"/>
        <w:spacing w:before="100" w:after="100" w:line="276" w:lineRule="auto"/>
        <w:rPr>
          <w:sz w:val="24"/>
          <w:szCs w:val="24"/>
        </w:rPr>
      </w:pPr>
      <w:proofErr w:type="spellStart"/>
      <w:r>
        <w:rPr>
          <w:sz w:val="24"/>
          <w:szCs w:val="24"/>
          <w:lang w:val="en-US"/>
        </w:rPr>
        <w:t>Izpolnjene</w:t>
      </w:r>
      <w:proofErr w:type="spellEnd"/>
      <w:r>
        <w:rPr>
          <w:sz w:val="24"/>
          <w:szCs w:val="24"/>
          <w:lang w:val="en-US"/>
        </w:rPr>
        <w:t xml:space="preserve">, </w:t>
      </w:r>
      <w:proofErr w:type="spellStart"/>
      <w:r>
        <w:rPr>
          <w:sz w:val="24"/>
          <w:szCs w:val="24"/>
          <w:lang w:val="en-US"/>
        </w:rPr>
        <w:t>podpisane</w:t>
      </w:r>
      <w:proofErr w:type="spellEnd"/>
      <w:r>
        <w:rPr>
          <w:sz w:val="24"/>
          <w:szCs w:val="24"/>
          <w:lang w:val="en-US"/>
        </w:rPr>
        <w:t xml:space="preserve"> in </w:t>
      </w:r>
      <w:proofErr w:type="spellStart"/>
      <w:r>
        <w:rPr>
          <w:sz w:val="24"/>
          <w:szCs w:val="24"/>
          <w:lang w:val="en-US"/>
        </w:rPr>
        <w:t>ožigosane</w:t>
      </w:r>
      <w:proofErr w:type="spellEnd"/>
      <w:r>
        <w:rPr>
          <w:sz w:val="24"/>
          <w:szCs w:val="24"/>
          <w:lang w:val="en-US"/>
        </w:rPr>
        <w:t xml:space="preserve"> </w:t>
      </w:r>
      <w:proofErr w:type="spellStart"/>
      <w:r>
        <w:rPr>
          <w:sz w:val="24"/>
          <w:szCs w:val="24"/>
          <w:lang w:val="en-US"/>
        </w:rPr>
        <w:t>prijavnice</w:t>
      </w:r>
      <w:proofErr w:type="spellEnd"/>
      <w:r>
        <w:rPr>
          <w:sz w:val="24"/>
          <w:szCs w:val="24"/>
          <w:lang w:val="en-US"/>
        </w:rPr>
        <w:t xml:space="preserve"> s </w:t>
      </w:r>
      <w:proofErr w:type="spellStart"/>
      <w:r>
        <w:rPr>
          <w:sz w:val="24"/>
          <w:szCs w:val="24"/>
          <w:lang w:val="en-US"/>
        </w:rPr>
        <w:t>pripisom</w:t>
      </w:r>
      <w:proofErr w:type="spellEnd"/>
      <w:r>
        <w:rPr>
          <w:sz w:val="24"/>
          <w:szCs w:val="24"/>
          <w:lang w:val="en-US"/>
        </w:rPr>
        <w:t xml:space="preserve"> </w:t>
      </w:r>
      <w:r>
        <w:rPr>
          <w:sz w:val="24"/>
          <w:szCs w:val="24"/>
          <w:lang w:val="it-IT"/>
        </w:rPr>
        <w:t>»</w:t>
      </w:r>
      <w:proofErr w:type="spellStart"/>
      <w:r>
        <w:rPr>
          <w:sz w:val="24"/>
          <w:szCs w:val="24"/>
          <w:lang w:val="en-US"/>
        </w:rPr>
        <w:t>Prijava</w:t>
      </w:r>
      <w:proofErr w:type="spellEnd"/>
      <w:r>
        <w:rPr>
          <w:sz w:val="24"/>
          <w:szCs w:val="24"/>
          <w:lang w:val="en-US"/>
        </w:rPr>
        <w:t xml:space="preserve"> </w:t>
      </w:r>
      <w:proofErr w:type="spellStart"/>
      <w:r>
        <w:rPr>
          <w:sz w:val="24"/>
          <w:szCs w:val="24"/>
          <w:lang w:val="en-US"/>
        </w:rPr>
        <w:t>predstave</w:t>
      </w:r>
      <w:proofErr w:type="spellEnd"/>
      <w:r>
        <w:rPr>
          <w:sz w:val="24"/>
          <w:szCs w:val="24"/>
          <w:lang w:val="en-US"/>
        </w:rPr>
        <w:t xml:space="preserve"> </w:t>
      </w:r>
      <w:proofErr w:type="spellStart"/>
      <w:r>
        <w:rPr>
          <w:sz w:val="24"/>
          <w:szCs w:val="24"/>
          <w:lang w:val="en-US"/>
        </w:rPr>
        <w:t>na</w:t>
      </w:r>
      <w:proofErr w:type="spellEnd"/>
      <w:r>
        <w:rPr>
          <w:sz w:val="24"/>
          <w:szCs w:val="24"/>
          <w:lang w:val="en-US"/>
        </w:rPr>
        <w:t xml:space="preserve"> </w:t>
      </w:r>
      <w:r w:rsidR="00F17DC2">
        <w:rPr>
          <w:sz w:val="24"/>
          <w:szCs w:val="24"/>
          <w:lang w:val="en-US"/>
        </w:rPr>
        <w:t>57.</w:t>
      </w:r>
      <w:r>
        <w:rPr>
          <w:sz w:val="24"/>
          <w:szCs w:val="24"/>
          <w:lang w:val="en-US"/>
        </w:rPr>
        <w:t xml:space="preserve"> </w:t>
      </w:r>
      <w:r w:rsidRPr="00E7267E">
        <w:rPr>
          <w:sz w:val="24"/>
          <w:szCs w:val="24"/>
          <w:lang w:val="de-DE"/>
        </w:rPr>
        <w:t>TSD</w:t>
      </w:r>
      <w:r>
        <w:rPr>
          <w:sz w:val="24"/>
          <w:szCs w:val="24"/>
          <w:lang w:val="fr-FR"/>
        </w:rPr>
        <w:t>«</w:t>
      </w:r>
      <w:r w:rsidRPr="00E7267E">
        <w:rPr>
          <w:sz w:val="24"/>
          <w:szCs w:val="24"/>
          <w:lang w:val="de-DE"/>
        </w:rPr>
        <w:t xml:space="preserve"> </w:t>
      </w:r>
      <w:proofErr w:type="spellStart"/>
      <w:r w:rsidRPr="00E7267E">
        <w:rPr>
          <w:sz w:val="24"/>
          <w:szCs w:val="24"/>
          <w:lang w:val="de-DE"/>
        </w:rPr>
        <w:t>pošljite</w:t>
      </w:r>
      <w:proofErr w:type="spellEnd"/>
      <w:r w:rsidRPr="00E7267E">
        <w:rPr>
          <w:sz w:val="24"/>
          <w:szCs w:val="24"/>
          <w:lang w:val="de-DE"/>
        </w:rPr>
        <w:t xml:space="preserve"> na e-</w:t>
      </w:r>
      <w:proofErr w:type="spellStart"/>
      <w:r w:rsidRPr="00E7267E">
        <w:rPr>
          <w:sz w:val="24"/>
          <w:szCs w:val="24"/>
          <w:lang w:val="de-DE"/>
        </w:rPr>
        <w:t>naslov</w:t>
      </w:r>
      <w:proofErr w:type="spellEnd"/>
      <w:r w:rsidRPr="00E7267E">
        <w:rPr>
          <w:sz w:val="24"/>
          <w:szCs w:val="24"/>
          <w:lang w:val="de-DE"/>
        </w:rPr>
        <w:t xml:space="preserve"> </w:t>
      </w:r>
      <w:hyperlink r:id="rId6" w:history="1">
        <w:r w:rsidR="00A2659E" w:rsidRPr="00E7267E">
          <w:rPr>
            <w:rStyle w:val="Hyperlink0"/>
            <w:lang w:val="de-DE"/>
          </w:rPr>
          <w:t>pgk@pgk.si</w:t>
        </w:r>
      </w:hyperlink>
      <w:r w:rsidRPr="00E7267E">
        <w:rPr>
          <w:sz w:val="24"/>
          <w:szCs w:val="24"/>
          <w:lang w:val="de-DE"/>
        </w:rPr>
        <w:t>.</w:t>
      </w:r>
    </w:p>
    <w:p w14:paraId="6C0D7772" w14:textId="3D14BFA6" w:rsidR="00A2659E" w:rsidRDefault="00000000">
      <w:pPr>
        <w:pStyle w:val="Body"/>
        <w:spacing w:before="100" w:after="100" w:line="276" w:lineRule="auto"/>
      </w:pPr>
      <w:r w:rsidRPr="00E7267E">
        <w:rPr>
          <w:sz w:val="24"/>
          <w:szCs w:val="24"/>
          <w:lang w:val="de-DE"/>
        </w:rPr>
        <w:t xml:space="preserve">Rok </w:t>
      </w:r>
      <w:proofErr w:type="spellStart"/>
      <w:r w:rsidRPr="00E7267E">
        <w:rPr>
          <w:sz w:val="24"/>
          <w:szCs w:val="24"/>
          <w:lang w:val="de-DE"/>
        </w:rPr>
        <w:t>za</w:t>
      </w:r>
      <w:proofErr w:type="spellEnd"/>
      <w:r w:rsidRPr="00E7267E">
        <w:rPr>
          <w:sz w:val="24"/>
          <w:szCs w:val="24"/>
          <w:lang w:val="de-DE"/>
        </w:rPr>
        <w:t xml:space="preserve"> </w:t>
      </w:r>
      <w:proofErr w:type="spellStart"/>
      <w:r w:rsidRPr="00E7267E">
        <w:rPr>
          <w:sz w:val="24"/>
          <w:szCs w:val="24"/>
          <w:lang w:val="de-DE"/>
        </w:rPr>
        <w:t>prijavo</w:t>
      </w:r>
      <w:proofErr w:type="spellEnd"/>
      <w:r w:rsidRPr="00E7267E">
        <w:rPr>
          <w:sz w:val="24"/>
          <w:szCs w:val="24"/>
          <w:lang w:val="de-DE"/>
        </w:rPr>
        <w:t xml:space="preserve"> je </w:t>
      </w:r>
      <w:r w:rsidR="00F17DC2">
        <w:rPr>
          <w:sz w:val="24"/>
          <w:szCs w:val="24"/>
          <w:lang w:val="de-DE"/>
        </w:rPr>
        <w:t xml:space="preserve">30. </w:t>
      </w:r>
      <w:proofErr w:type="spellStart"/>
      <w:r w:rsidR="00F17DC2">
        <w:rPr>
          <w:sz w:val="24"/>
          <w:szCs w:val="24"/>
          <w:lang w:val="de-DE"/>
        </w:rPr>
        <w:t>september</w:t>
      </w:r>
      <w:proofErr w:type="spellEnd"/>
      <w:r w:rsidR="00F17DC2">
        <w:rPr>
          <w:sz w:val="24"/>
          <w:szCs w:val="24"/>
          <w:lang w:val="de-DE"/>
        </w:rPr>
        <w:t xml:space="preserve"> 2026</w:t>
      </w:r>
      <w:r w:rsidRPr="00E7267E">
        <w:rPr>
          <w:sz w:val="24"/>
          <w:szCs w:val="24"/>
          <w:lang w:val="de-DE"/>
        </w:rPr>
        <w:t>.</w:t>
      </w:r>
    </w:p>
    <w:sectPr w:rsidR="00A2659E">
      <w:headerReference w:type="default" r:id="rId7"/>
      <w:footerReference w:type="default" r:id="rId8"/>
      <w:pgSz w:w="11900" w:h="16840"/>
      <w:pgMar w:top="2283" w:right="1417" w:bottom="1417" w:left="1417" w:header="68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A177" w14:textId="77777777" w:rsidR="00CC7585" w:rsidRDefault="00CC7585">
      <w:r>
        <w:separator/>
      </w:r>
    </w:p>
  </w:endnote>
  <w:endnote w:type="continuationSeparator" w:id="0">
    <w:p w14:paraId="586F1886" w14:textId="77777777" w:rsidR="00CC7585" w:rsidRDefault="00CC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F8FB" w14:textId="77777777" w:rsidR="00A2659E" w:rsidRDefault="00000000">
    <w:pPr>
      <w:pStyle w:val="Footer"/>
      <w:tabs>
        <w:tab w:val="clear" w:pos="9072"/>
        <w:tab w:val="right" w:pos="9046"/>
      </w:tabs>
      <w:jc w:val="center"/>
    </w:pPr>
    <w:r>
      <w:rPr>
        <w:noProof/>
      </w:rPr>
      <w:drawing>
        <wp:inline distT="0" distB="0" distL="0" distR="0" wp14:anchorId="4905A264" wp14:editId="7833B76F">
          <wp:extent cx="5756784" cy="401370"/>
          <wp:effectExtent l="0" t="0" r="0" b="0"/>
          <wp:docPr id="1073741826" name="officeArt object" descr="NOGA.jpg"/>
          <wp:cNvGraphicFramePr/>
          <a:graphic xmlns:a="http://schemas.openxmlformats.org/drawingml/2006/main">
            <a:graphicData uri="http://schemas.openxmlformats.org/drawingml/2006/picture">
              <pic:pic xmlns:pic="http://schemas.openxmlformats.org/drawingml/2006/picture">
                <pic:nvPicPr>
                  <pic:cNvPr id="1073741826" name="NOGA.jpg" descr="NOGA.jpg"/>
                  <pic:cNvPicPr>
                    <a:picLocks noChangeAspect="1"/>
                  </pic:cNvPicPr>
                </pic:nvPicPr>
                <pic:blipFill>
                  <a:blip r:embed="rId1"/>
                  <a:stretch>
                    <a:fillRect/>
                  </a:stretch>
                </pic:blipFill>
                <pic:spPr>
                  <a:xfrm>
                    <a:off x="0" y="0"/>
                    <a:ext cx="5756784" cy="401370"/>
                  </a:xfrm>
                  <a:prstGeom prst="rect">
                    <a:avLst/>
                  </a:prstGeom>
                  <a:ln w="12700" cap="flat">
                    <a:noFill/>
                    <a:miter lim="400000"/>
                  </a:ln>
                  <a:effectLst/>
                </pic:spPr>
              </pic:pic>
            </a:graphicData>
          </a:graphic>
        </wp:inline>
      </w:drawing>
    </w:r>
  </w:p>
  <w:p w14:paraId="66459910" w14:textId="77777777" w:rsidR="00A2659E" w:rsidRDefault="00000000">
    <w:pPr>
      <w:pStyle w:val="Footer"/>
      <w:tabs>
        <w:tab w:val="clear" w:pos="9072"/>
        <w:tab w:val="right" w:pos="9046"/>
      </w:tabs>
      <w:jc w:val="center"/>
    </w:pPr>
    <w:r>
      <w:fldChar w:fldCharType="begin"/>
    </w:r>
    <w:r>
      <w:instrText xml:space="preserve"> PAGE </w:instrText>
    </w:r>
    <w:r>
      <w:fldChar w:fldCharType="separate"/>
    </w:r>
    <w:r w:rsidR="00E7267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568A" w14:textId="77777777" w:rsidR="00CC7585" w:rsidRDefault="00CC7585">
      <w:r>
        <w:separator/>
      </w:r>
    </w:p>
  </w:footnote>
  <w:footnote w:type="continuationSeparator" w:id="0">
    <w:p w14:paraId="2782B321" w14:textId="77777777" w:rsidR="00CC7585" w:rsidRDefault="00CC7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AF3E" w14:textId="77777777" w:rsidR="00A2659E" w:rsidRDefault="00000000">
    <w:pPr>
      <w:pStyle w:val="Header"/>
      <w:tabs>
        <w:tab w:val="clear" w:pos="9072"/>
        <w:tab w:val="right" w:pos="9046"/>
      </w:tabs>
    </w:pPr>
    <w:r>
      <w:rPr>
        <w:noProof/>
      </w:rPr>
      <w:drawing>
        <wp:inline distT="0" distB="0" distL="0" distR="0" wp14:anchorId="7F701BC6" wp14:editId="0AE6883F">
          <wp:extent cx="2171700" cy="714851"/>
          <wp:effectExtent l="0" t="0" r="0" b="0"/>
          <wp:docPr id="1073741825" name="officeArt object"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A black background with a black squareDescription automatically generated with medium confidence" descr="A black background with a black squareDescription automatically generated with medium confidence"/>
                  <pic:cNvPicPr>
                    <a:picLocks noChangeAspect="1"/>
                  </pic:cNvPicPr>
                </pic:nvPicPr>
                <pic:blipFill>
                  <a:blip r:embed="rId1"/>
                  <a:stretch>
                    <a:fillRect/>
                  </a:stretch>
                </pic:blipFill>
                <pic:spPr>
                  <a:xfrm>
                    <a:off x="0" y="0"/>
                    <a:ext cx="2171700" cy="71485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59E"/>
    <w:rsid w:val="001962C9"/>
    <w:rsid w:val="002338BF"/>
    <w:rsid w:val="002A286A"/>
    <w:rsid w:val="002F2444"/>
    <w:rsid w:val="00424480"/>
    <w:rsid w:val="0046465A"/>
    <w:rsid w:val="0051774F"/>
    <w:rsid w:val="00551EF0"/>
    <w:rsid w:val="005C22CD"/>
    <w:rsid w:val="005F488E"/>
    <w:rsid w:val="009879D0"/>
    <w:rsid w:val="00A2659E"/>
    <w:rsid w:val="00C56875"/>
    <w:rsid w:val="00CC7585"/>
    <w:rsid w:val="00CD63B2"/>
    <w:rsid w:val="00D0590C"/>
    <w:rsid w:val="00DB2269"/>
    <w:rsid w:val="00E7267E"/>
    <w:rsid w:val="00EB2EC0"/>
    <w:rsid w:val="00F17DC2"/>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F3CBD1A"/>
  <w15:docId w15:val="{833E4152-026F-8944-8FB7-298424C0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SI"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hAnsi="Calibri" w:cs="Arial Unicode MS"/>
      <w:color w:val="000000"/>
      <w:sz w:val="22"/>
      <w:szCs w:val="22"/>
      <w:u w:color="000000"/>
    </w:rPr>
  </w:style>
  <w:style w:type="paragraph" w:styleId="Footer">
    <w:name w:val="footer"/>
    <w:pPr>
      <w:tabs>
        <w:tab w:val="center" w:pos="4536"/>
        <w:tab w:val="right" w:pos="9072"/>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4"/>
      <w:szCs w:val="24"/>
      <w:u w:val="single" w:color="0000FF"/>
      <w:lang w:val="en-US"/>
    </w:rPr>
  </w:style>
  <w:style w:type="paragraph" w:styleId="Revision">
    <w:name w:val="Revision"/>
    <w:hidden/>
    <w:uiPriority w:val="99"/>
    <w:semiHidden/>
    <w:rsid w:val="00F17DC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CD63B2"/>
    <w:rPr>
      <w:color w:val="605E5C"/>
      <w:shd w:val="clear" w:color="auto" w:fill="E1DFDD"/>
    </w:rPr>
  </w:style>
  <w:style w:type="character" w:styleId="FollowedHyperlink">
    <w:name w:val="FollowedHyperlink"/>
    <w:basedOn w:val="DefaultParagraphFont"/>
    <w:uiPriority w:val="99"/>
    <w:semiHidden/>
    <w:unhideWhenUsed/>
    <w:rsid w:val="00D0590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gk@pgk.s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Nika Nika</cp:lastModifiedBy>
  <cp:revision>2</cp:revision>
  <cp:lastPrinted>2026-05-27T13:53:00Z</cp:lastPrinted>
  <dcterms:created xsi:type="dcterms:W3CDTF">2026-06-24T14:33:00Z</dcterms:created>
  <dcterms:modified xsi:type="dcterms:W3CDTF">2026-06-24T14:33:00Z</dcterms:modified>
</cp:coreProperties>
</file>